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01B2" w14:textId="25555AE0" w:rsidR="007673AD" w:rsidRPr="00B40EC5" w:rsidRDefault="003B4146" w:rsidP="00952889">
      <w:pPr>
        <w:spacing w:line="0" w:lineRule="atLeast"/>
        <w:ind w:firstLineChars="500" w:firstLine="1177"/>
        <w:rPr>
          <w:b/>
          <w:sz w:val="24"/>
          <w:szCs w:val="24"/>
        </w:rPr>
      </w:pPr>
      <w:r w:rsidRPr="00B40EC5">
        <w:rPr>
          <w:rFonts w:hint="eastAsia"/>
          <w:b/>
          <w:sz w:val="24"/>
          <w:szCs w:val="24"/>
        </w:rPr>
        <w:t>令和</w:t>
      </w:r>
      <w:r w:rsidR="00B40EC5" w:rsidRPr="00B40EC5">
        <w:rPr>
          <w:rFonts w:hint="eastAsia"/>
          <w:b/>
          <w:sz w:val="24"/>
          <w:szCs w:val="24"/>
        </w:rPr>
        <w:t>5</w:t>
      </w:r>
      <w:r w:rsidR="00952889" w:rsidRPr="00B40EC5">
        <w:rPr>
          <w:rFonts w:hint="eastAsia"/>
          <w:b/>
          <w:sz w:val="24"/>
          <w:szCs w:val="24"/>
        </w:rPr>
        <w:t>年度</w:t>
      </w:r>
      <w:r w:rsidRPr="00B40EC5">
        <w:rPr>
          <w:rFonts w:hint="eastAsia"/>
          <w:b/>
          <w:sz w:val="24"/>
          <w:szCs w:val="24"/>
        </w:rPr>
        <w:t xml:space="preserve">　</w:t>
      </w:r>
      <w:r w:rsidR="00F50C4B" w:rsidRPr="00B40EC5">
        <w:rPr>
          <w:rFonts w:hint="eastAsia"/>
          <w:b/>
          <w:sz w:val="24"/>
          <w:szCs w:val="24"/>
        </w:rPr>
        <w:t>「</w:t>
      </w:r>
      <w:r w:rsidR="007673AD" w:rsidRPr="00B40EC5">
        <w:rPr>
          <w:rFonts w:hint="eastAsia"/>
          <w:b/>
          <w:sz w:val="24"/>
          <w:szCs w:val="24"/>
        </w:rPr>
        <w:t>推進員</w:t>
      </w:r>
      <w:r w:rsidR="00952889" w:rsidRPr="00B40EC5">
        <w:rPr>
          <w:rFonts w:hint="eastAsia"/>
          <w:b/>
          <w:sz w:val="24"/>
          <w:szCs w:val="24"/>
        </w:rPr>
        <w:t>スキルアップ研修講座</w:t>
      </w:r>
      <w:r w:rsidR="00F50C4B" w:rsidRPr="00B40EC5">
        <w:rPr>
          <w:rFonts w:hint="eastAsia"/>
          <w:b/>
          <w:sz w:val="24"/>
          <w:szCs w:val="24"/>
        </w:rPr>
        <w:t>」</w:t>
      </w:r>
      <w:r w:rsidR="00952889" w:rsidRPr="00B40EC5">
        <w:rPr>
          <w:rFonts w:hint="eastAsia"/>
          <w:b/>
          <w:sz w:val="24"/>
          <w:szCs w:val="24"/>
        </w:rPr>
        <w:t>の結果の</w:t>
      </w:r>
      <w:r w:rsidR="007673AD" w:rsidRPr="00B40EC5">
        <w:rPr>
          <w:rFonts w:hint="eastAsia"/>
          <w:b/>
          <w:sz w:val="24"/>
          <w:szCs w:val="24"/>
        </w:rPr>
        <w:t>概要</w:t>
      </w:r>
    </w:p>
    <w:p w14:paraId="69B5DAA9" w14:textId="77777777" w:rsidR="007673AD" w:rsidRPr="00B40EC5" w:rsidRDefault="007673AD" w:rsidP="00952889">
      <w:pPr>
        <w:spacing w:line="0" w:lineRule="atLeast"/>
        <w:rPr>
          <w:sz w:val="24"/>
          <w:szCs w:val="24"/>
        </w:rPr>
      </w:pPr>
    </w:p>
    <w:p w14:paraId="00926CCD" w14:textId="3332B1DC" w:rsidR="007673AD" w:rsidRPr="003223E7" w:rsidRDefault="007673AD" w:rsidP="00952889">
      <w:pPr>
        <w:spacing w:line="0" w:lineRule="atLeast"/>
        <w:rPr>
          <w:b/>
          <w:bCs/>
          <w:sz w:val="24"/>
          <w:szCs w:val="24"/>
        </w:rPr>
      </w:pPr>
      <w:r w:rsidRPr="00B40EC5">
        <w:rPr>
          <w:rFonts w:hint="eastAsia"/>
          <w:sz w:val="24"/>
          <w:szCs w:val="24"/>
        </w:rPr>
        <w:t>1</w:t>
      </w:r>
      <w:r w:rsidRPr="00B40EC5">
        <w:rPr>
          <w:rFonts w:hint="eastAsia"/>
          <w:b/>
          <w:sz w:val="24"/>
          <w:szCs w:val="24"/>
        </w:rPr>
        <w:t xml:space="preserve"> 日　時　</w:t>
      </w:r>
      <w:r w:rsidR="003B4146" w:rsidRPr="00B40EC5">
        <w:rPr>
          <w:rFonts w:hint="eastAsia"/>
          <w:b/>
          <w:sz w:val="24"/>
          <w:szCs w:val="24"/>
        </w:rPr>
        <w:t>令和</w:t>
      </w:r>
      <w:r w:rsidR="00B40EC5" w:rsidRPr="00B40EC5">
        <w:rPr>
          <w:rFonts w:hint="eastAsia"/>
          <w:b/>
          <w:sz w:val="24"/>
          <w:szCs w:val="24"/>
        </w:rPr>
        <w:t>6</w:t>
      </w:r>
      <w:r w:rsidRPr="003223E7">
        <w:rPr>
          <w:rFonts w:hint="eastAsia"/>
          <w:b/>
          <w:bCs/>
          <w:sz w:val="24"/>
          <w:szCs w:val="24"/>
        </w:rPr>
        <w:t>年</w:t>
      </w:r>
      <w:r w:rsidR="00952889" w:rsidRPr="003223E7">
        <w:rPr>
          <w:rFonts w:hint="eastAsia"/>
          <w:b/>
          <w:bCs/>
          <w:sz w:val="24"/>
          <w:szCs w:val="24"/>
        </w:rPr>
        <w:t>2</w:t>
      </w:r>
      <w:r w:rsidRPr="003223E7">
        <w:rPr>
          <w:rFonts w:hint="eastAsia"/>
          <w:b/>
          <w:bCs/>
          <w:sz w:val="24"/>
          <w:szCs w:val="24"/>
        </w:rPr>
        <w:t>月</w:t>
      </w:r>
      <w:r w:rsidR="00B40EC5" w:rsidRPr="003223E7">
        <w:rPr>
          <w:rFonts w:hint="eastAsia"/>
          <w:b/>
          <w:bCs/>
          <w:sz w:val="24"/>
          <w:szCs w:val="24"/>
        </w:rPr>
        <w:t>7</w:t>
      </w:r>
      <w:r w:rsidRPr="003223E7">
        <w:rPr>
          <w:rFonts w:hint="eastAsia"/>
          <w:b/>
          <w:bCs/>
          <w:sz w:val="24"/>
          <w:szCs w:val="24"/>
        </w:rPr>
        <w:t>日(</w:t>
      </w:r>
      <w:r w:rsidR="00B40EC5" w:rsidRPr="003223E7">
        <w:rPr>
          <w:rFonts w:hint="eastAsia"/>
          <w:b/>
          <w:bCs/>
          <w:sz w:val="24"/>
          <w:szCs w:val="24"/>
        </w:rPr>
        <w:t>水</w:t>
      </w:r>
      <w:r w:rsidRPr="003223E7">
        <w:rPr>
          <w:rFonts w:hint="eastAsia"/>
          <w:b/>
          <w:bCs/>
          <w:sz w:val="24"/>
          <w:szCs w:val="24"/>
        </w:rPr>
        <w:t>) 1</w:t>
      </w:r>
      <w:r w:rsidR="00A82208" w:rsidRPr="003223E7">
        <w:rPr>
          <w:rFonts w:hint="eastAsia"/>
          <w:b/>
          <w:bCs/>
          <w:sz w:val="24"/>
          <w:szCs w:val="24"/>
        </w:rPr>
        <w:t>4</w:t>
      </w:r>
      <w:r w:rsidRPr="003223E7">
        <w:rPr>
          <w:rFonts w:hint="eastAsia"/>
          <w:b/>
          <w:bCs/>
          <w:sz w:val="24"/>
          <w:szCs w:val="24"/>
        </w:rPr>
        <w:t>時</w:t>
      </w:r>
      <w:r w:rsidR="00A82208" w:rsidRPr="003223E7">
        <w:rPr>
          <w:rFonts w:hint="eastAsia"/>
          <w:b/>
          <w:bCs/>
          <w:sz w:val="24"/>
          <w:szCs w:val="24"/>
        </w:rPr>
        <w:t>0</w:t>
      </w:r>
      <w:r w:rsidRPr="003223E7">
        <w:rPr>
          <w:rFonts w:hint="eastAsia"/>
          <w:b/>
          <w:bCs/>
          <w:sz w:val="24"/>
          <w:szCs w:val="24"/>
        </w:rPr>
        <w:t>０分～1</w:t>
      </w:r>
      <w:r w:rsidR="00A82208" w:rsidRPr="003223E7">
        <w:rPr>
          <w:b/>
          <w:bCs/>
          <w:sz w:val="24"/>
          <w:szCs w:val="24"/>
        </w:rPr>
        <w:t>6</w:t>
      </w:r>
      <w:r w:rsidRPr="003223E7">
        <w:rPr>
          <w:rFonts w:hint="eastAsia"/>
          <w:b/>
          <w:bCs/>
          <w:sz w:val="24"/>
          <w:szCs w:val="24"/>
        </w:rPr>
        <w:t>時</w:t>
      </w:r>
      <w:r w:rsidR="00A82208" w:rsidRPr="003223E7">
        <w:rPr>
          <w:rFonts w:hint="eastAsia"/>
          <w:b/>
          <w:bCs/>
          <w:sz w:val="24"/>
          <w:szCs w:val="24"/>
        </w:rPr>
        <w:t>0</w:t>
      </w:r>
      <w:r w:rsidRPr="003223E7">
        <w:rPr>
          <w:b/>
          <w:bCs/>
          <w:sz w:val="24"/>
          <w:szCs w:val="24"/>
        </w:rPr>
        <w:t>0</w:t>
      </w:r>
      <w:r w:rsidRPr="003223E7">
        <w:rPr>
          <w:rFonts w:hint="eastAsia"/>
          <w:b/>
          <w:bCs/>
          <w:sz w:val="24"/>
          <w:szCs w:val="24"/>
        </w:rPr>
        <w:t xml:space="preserve">分　　　　　　　　　</w:t>
      </w:r>
    </w:p>
    <w:p w14:paraId="0C649B10" w14:textId="77777777" w:rsidR="007673AD" w:rsidRPr="003223E7" w:rsidRDefault="007673AD" w:rsidP="00952889">
      <w:pPr>
        <w:spacing w:line="0" w:lineRule="atLeast"/>
        <w:rPr>
          <w:b/>
          <w:bCs/>
          <w:sz w:val="24"/>
          <w:szCs w:val="24"/>
        </w:rPr>
      </w:pPr>
    </w:p>
    <w:p w14:paraId="0A9D7D33" w14:textId="77777777" w:rsidR="007673AD" w:rsidRPr="003223E7" w:rsidRDefault="007673AD" w:rsidP="00952889">
      <w:pPr>
        <w:spacing w:line="0" w:lineRule="atLeast"/>
        <w:rPr>
          <w:b/>
          <w:bCs/>
          <w:sz w:val="24"/>
          <w:szCs w:val="24"/>
        </w:rPr>
      </w:pPr>
      <w:r w:rsidRPr="003223E7">
        <w:rPr>
          <w:rFonts w:hint="eastAsia"/>
          <w:b/>
          <w:bCs/>
          <w:sz w:val="24"/>
          <w:szCs w:val="24"/>
        </w:rPr>
        <w:t>2</w:t>
      </w:r>
      <w:r w:rsidRPr="003223E7">
        <w:rPr>
          <w:b/>
          <w:bCs/>
          <w:sz w:val="24"/>
          <w:szCs w:val="24"/>
        </w:rPr>
        <w:t xml:space="preserve"> </w:t>
      </w:r>
      <w:r w:rsidRPr="003223E7">
        <w:rPr>
          <w:rFonts w:hint="eastAsia"/>
          <w:b/>
          <w:bCs/>
          <w:sz w:val="24"/>
          <w:szCs w:val="24"/>
        </w:rPr>
        <w:t xml:space="preserve">場　所　かながわ県民センター　</w:t>
      </w:r>
      <w:r w:rsidR="00952889" w:rsidRPr="003223E7">
        <w:rPr>
          <w:b/>
          <w:bCs/>
          <w:sz w:val="24"/>
          <w:szCs w:val="24"/>
        </w:rPr>
        <w:t>3</w:t>
      </w:r>
      <w:r w:rsidRPr="003223E7">
        <w:rPr>
          <w:rFonts w:hint="eastAsia"/>
          <w:b/>
          <w:bCs/>
          <w:sz w:val="24"/>
          <w:szCs w:val="24"/>
        </w:rPr>
        <w:t>階</w:t>
      </w:r>
      <w:r w:rsidR="00952889" w:rsidRPr="003223E7">
        <w:rPr>
          <w:rFonts w:hint="eastAsia"/>
          <w:b/>
          <w:bCs/>
          <w:sz w:val="24"/>
          <w:szCs w:val="24"/>
        </w:rPr>
        <w:t>3</w:t>
      </w:r>
      <w:r w:rsidR="00952889" w:rsidRPr="003223E7">
        <w:rPr>
          <w:b/>
          <w:bCs/>
          <w:sz w:val="24"/>
          <w:szCs w:val="24"/>
        </w:rPr>
        <w:t>01</w:t>
      </w:r>
      <w:r w:rsidR="00952889" w:rsidRPr="003223E7">
        <w:rPr>
          <w:rFonts w:hint="eastAsia"/>
          <w:b/>
          <w:bCs/>
          <w:sz w:val="24"/>
          <w:szCs w:val="24"/>
        </w:rPr>
        <w:t>会議室</w:t>
      </w:r>
    </w:p>
    <w:p w14:paraId="56D8B7F9" w14:textId="5A81F84D" w:rsidR="007673AD" w:rsidRDefault="003223E7" w:rsidP="003223E7">
      <w:pPr>
        <w:spacing w:line="0" w:lineRule="atLeast"/>
        <w:ind w:left="2354" w:hangingChars="1000" w:hanging="2354"/>
        <w:rPr>
          <w:b/>
          <w:bCs/>
          <w:sz w:val="24"/>
          <w:szCs w:val="24"/>
        </w:rPr>
      </w:pPr>
      <w:r>
        <w:rPr>
          <w:rFonts w:hint="eastAsia"/>
          <w:b/>
          <w:bCs/>
          <w:sz w:val="24"/>
          <w:szCs w:val="24"/>
        </w:rPr>
        <w:t>3</w:t>
      </w:r>
      <w:r>
        <w:rPr>
          <w:b/>
          <w:bCs/>
          <w:sz w:val="24"/>
          <w:szCs w:val="24"/>
        </w:rPr>
        <w:t xml:space="preserve"> </w:t>
      </w:r>
      <w:r>
        <w:rPr>
          <w:rFonts w:hint="eastAsia"/>
          <w:b/>
          <w:bCs/>
          <w:sz w:val="24"/>
          <w:szCs w:val="24"/>
        </w:rPr>
        <w:t>参加人数　5</w:t>
      </w:r>
      <w:r w:rsidR="00E20550">
        <w:rPr>
          <w:b/>
          <w:bCs/>
          <w:sz w:val="24"/>
          <w:szCs w:val="24"/>
        </w:rPr>
        <w:t>4</w:t>
      </w:r>
      <w:r>
        <w:rPr>
          <w:rFonts w:hint="eastAsia"/>
          <w:b/>
          <w:bCs/>
          <w:sz w:val="24"/>
          <w:szCs w:val="24"/>
        </w:rPr>
        <w:t>名　(推進員4</w:t>
      </w:r>
      <w:r w:rsidR="00E20550">
        <w:rPr>
          <w:rFonts w:hint="eastAsia"/>
          <w:b/>
          <w:bCs/>
          <w:sz w:val="24"/>
          <w:szCs w:val="24"/>
        </w:rPr>
        <w:t>1</w:t>
      </w:r>
      <w:r>
        <w:rPr>
          <w:rFonts w:hint="eastAsia"/>
          <w:b/>
          <w:bCs/>
          <w:sz w:val="24"/>
          <w:szCs w:val="24"/>
        </w:rPr>
        <w:t>名、市町村職員7名、県職員3名、センター職員</w:t>
      </w:r>
      <w:r w:rsidR="00E20550">
        <w:rPr>
          <w:rFonts w:hint="eastAsia"/>
          <w:b/>
          <w:bCs/>
          <w:sz w:val="24"/>
          <w:szCs w:val="24"/>
        </w:rPr>
        <w:t>3</w:t>
      </w:r>
      <w:r>
        <w:rPr>
          <w:rFonts w:hint="eastAsia"/>
          <w:b/>
          <w:bCs/>
          <w:sz w:val="24"/>
          <w:szCs w:val="24"/>
        </w:rPr>
        <w:t>名)</w:t>
      </w:r>
    </w:p>
    <w:p w14:paraId="5316B49E" w14:textId="471F785D" w:rsidR="009B4C31" w:rsidRPr="003223E7" w:rsidRDefault="003223E7" w:rsidP="009B4C31">
      <w:pPr>
        <w:spacing w:line="0" w:lineRule="atLeast"/>
        <w:rPr>
          <w:b/>
          <w:bCs/>
          <w:sz w:val="24"/>
          <w:szCs w:val="24"/>
        </w:rPr>
      </w:pPr>
      <w:r>
        <w:rPr>
          <w:rFonts w:hint="eastAsia"/>
          <w:b/>
          <w:bCs/>
          <w:sz w:val="24"/>
          <w:szCs w:val="24"/>
        </w:rPr>
        <w:t xml:space="preserve"> </w:t>
      </w:r>
      <w:r w:rsidR="007673AD" w:rsidRPr="003223E7">
        <w:rPr>
          <w:rFonts w:hint="eastAsia"/>
          <w:b/>
          <w:bCs/>
          <w:sz w:val="24"/>
          <w:szCs w:val="24"/>
        </w:rPr>
        <w:t>3</w:t>
      </w:r>
      <w:r w:rsidR="007673AD" w:rsidRPr="003223E7">
        <w:rPr>
          <w:b/>
          <w:bCs/>
          <w:sz w:val="24"/>
          <w:szCs w:val="24"/>
        </w:rPr>
        <w:t xml:space="preserve"> </w:t>
      </w:r>
      <w:r w:rsidR="00952889" w:rsidRPr="003223E7">
        <w:rPr>
          <w:rFonts w:hint="eastAsia"/>
          <w:b/>
          <w:bCs/>
          <w:sz w:val="24"/>
          <w:szCs w:val="24"/>
        </w:rPr>
        <w:t>講座の</w:t>
      </w:r>
      <w:r w:rsidR="009B4C31" w:rsidRPr="003223E7">
        <w:rPr>
          <w:rFonts w:hint="eastAsia"/>
          <w:b/>
          <w:bCs/>
          <w:sz w:val="24"/>
          <w:szCs w:val="24"/>
        </w:rPr>
        <w:t>内容</w:t>
      </w:r>
      <w:r w:rsidR="00783C82" w:rsidRPr="003223E7">
        <w:rPr>
          <w:rFonts w:hint="eastAsia"/>
          <w:b/>
          <w:bCs/>
          <w:sz w:val="24"/>
          <w:szCs w:val="24"/>
        </w:rPr>
        <w:t xml:space="preserve">　</w:t>
      </w:r>
      <w:r w:rsidR="009B4C31" w:rsidRPr="003223E7">
        <w:rPr>
          <w:rFonts w:hint="eastAsia"/>
          <w:b/>
          <w:bCs/>
          <w:sz w:val="24"/>
          <w:szCs w:val="24"/>
        </w:rPr>
        <w:t>(講座の要旨は別添の通り)</w:t>
      </w:r>
    </w:p>
    <w:p w14:paraId="6DD83849" w14:textId="27D49874" w:rsidR="00AC1C8B" w:rsidRPr="00B40EC5" w:rsidRDefault="00AC1C8B" w:rsidP="00AC1C8B">
      <w:pPr>
        <w:spacing w:line="0" w:lineRule="atLeast"/>
        <w:ind w:firstLineChars="100" w:firstLine="235"/>
        <w:rPr>
          <w:b/>
          <w:bCs/>
          <w:sz w:val="24"/>
          <w:szCs w:val="24"/>
        </w:rPr>
      </w:pPr>
      <w:bookmarkStart w:id="0" w:name="_Hlk125366857"/>
      <w:r w:rsidRPr="00B40EC5">
        <w:rPr>
          <w:rFonts w:hint="eastAsia"/>
          <w:b/>
          <w:bCs/>
          <w:sz w:val="24"/>
          <w:szCs w:val="24"/>
        </w:rPr>
        <w:t>第1部</w:t>
      </w:r>
      <w:r w:rsidR="00E20550">
        <w:rPr>
          <w:rFonts w:hint="eastAsia"/>
          <w:b/>
          <w:bCs/>
          <w:sz w:val="24"/>
          <w:szCs w:val="24"/>
        </w:rPr>
        <w:t>(</w:t>
      </w:r>
      <w:r w:rsidRPr="00B40EC5">
        <w:rPr>
          <w:rFonts w:hint="eastAsia"/>
          <w:b/>
          <w:bCs/>
          <w:sz w:val="24"/>
          <w:szCs w:val="24"/>
        </w:rPr>
        <w:t>1</w:t>
      </w:r>
      <w:r w:rsidRPr="00B40EC5">
        <w:rPr>
          <w:b/>
          <w:bCs/>
          <w:sz w:val="24"/>
          <w:szCs w:val="24"/>
        </w:rPr>
        <w:t>4:00</w:t>
      </w:r>
      <w:r w:rsidRPr="00B40EC5">
        <w:rPr>
          <w:rFonts w:hint="eastAsia"/>
          <w:b/>
          <w:bCs/>
          <w:sz w:val="24"/>
          <w:szCs w:val="24"/>
        </w:rPr>
        <w:t>～1</w:t>
      </w:r>
      <w:r w:rsidRPr="00B40EC5">
        <w:rPr>
          <w:b/>
          <w:bCs/>
          <w:sz w:val="24"/>
          <w:szCs w:val="24"/>
        </w:rPr>
        <w:t>5:</w:t>
      </w:r>
      <w:r w:rsidR="00B40EC5" w:rsidRPr="00B40EC5">
        <w:rPr>
          <w:b/>
          <w:bCs/>
          <w:sz w:val="24"/>
          <w:szCs w:val="24"/>
        </w:rPr>
        <w:t>0</w:t>
      </w:r>
      <w:r w:rsidRPr="00B40EC5">
        <w:rPr>
          <w:b/>
          <w:bCs/>
          <w:sz w:val="24"/>
          <w:szCs w:val="24"/>
        </w:rPr>
        <w:t>0</w:t>
      </w:r>
      <w:r w:rsidR="00E20550">
        <w:rPr>
          <w:rFonts w:hint="eastAsia"/>
          <w:b/>
          <w:bCs/>
          <w:sz w:val="24"/>
          <w:szCs w:val="24"/>
        </w:rPr>
        <w:t>)</w:t>
      </w:r>
    </w:p>
    <w:p w14:paraId="78CAA09B" w14:textId="3503E9F8" w:rsidR="00B40EC5" w:rsidRPr="00B40EC5" w:rsidRDefault="00A82208" w:rsidP="00B40EC5">
      <w:pPr>
        <w:spacing w:line="0" w:lineRule="atLeast"/>
        <w:ind w:firstLineChars="100" w:firstLine="235"/>
        <w:rPr>
          <w:rFonts w:ascii="ＭＳ Ｐゴシック" w:eastAsia="ＭＳ Ｐゴシック" w:hAnsi="ＭＳ Ｐゴシック" w:cs="ＭＳ Ｐゴシック"/>
          <w:kern w:val="0"/>
          <w:sz w:val="24"/>
          <w:szCs w:val="24"/>
        </w:rPr>
      </w:pPr>
      <w:bookmarkStart w:id="1" w:name="_Hlk158641488"/>
      <w:bookmarkEnd w:id="0"/>
      <w:r w:rsidRPr="00B40EC5">
        <w:rPr>
          <w:rFonts w:hint="eastAsia"/>
          <w:b/>
          <w:bCs/>
          <w:sz w:val="24"/>
          <w:szCs w:val="24"/>
        </w:rPr>
        <w:t>【講座テーマ】</w:t>
      </w:r>
      <w:bookmarkEnd w:id="1"/>
      <w:r w:rsidR="00B40EC5" w:rsidRPr="00B40EC5">
        <w:rPr>
          <w:rFonts w:ascii="ＭＳ 明朝" w:eastAsia="ＭＳ 明朝" w:hAnsi="ＭＳ 明朝" w:cs="Malgun Gothic Semilight" w:hint="eastAsia"/>
          <w:b/>
          <w:bCs/>
          <w:color w:val="000000"/>
          <w:kern w:val="24"/>
          <w:sz w:val="24"/>
          <w:szCs w:val="24"/>
        </w:rPr>
        <w:t xml:space="preserve">「気候変動問題の自分事化に向けた取り組み事例について」　</w:t>
      </w:r>
    </w:p>
    <w:p w14:paraId="10804F93" w14:textId="77777777"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①かながわ気候変動学習教材の紹介</w:t>
      </w:r>
    </w:p>
    <w:p w14:paraId="25797838" w14:textId="77777777"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②</w:t>
      </w:r>
      <w:bookmarkStart w:id="2" w:name="_Hlk158641712"/>
      <w:r w:rsidRPr="00B40EC5">
        <w:rPr>
          <w:rFonts w:ascii="ＭＳ 明朝" w:eastAsia="ＭＳ 明朝" w:hAnsi="ＭＳ 明朝" w:cs="Malgun Gothic Semilight" w:hint="eastAsia"/>
          <w:b/>
          <w:bCs/>
          <w:color w:val="000000"/>
          <w:kern w:val="24"/>
          <w:sz w:val="24"/>
          <w:szCs w:val="24"/>
        </w:rPr>
        <w:t>高校や一般県民向けでの教材活用事例</w:t>
      </w:r>
    </w:p>
    <w:p w14:paraId="4005D090" w14:textId="77777777"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③小学校での教材活用事例</w:t>
      </w:r>
    </w:p>
    <w:bookmarkEnd w:id="2"/>
    <w:p w14:paraId="3A1F0472" w14:textId="77777777"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④その他啓発の取組や参考となる教材等の紹介</w:t>
      </w:r>
    </w:p>
    <w:p w14:paraId="52FA64FA" w14:textId="77777777" w:rsidR="00B40EC5" w:rsidRPr="00B40EC5" w:rsidRDefault="00B40EC5" w:rsidP="00B40EC5">
      <w:pPr>
        <w:widowControl/>
        <w:spacing w:line="0" w:lineRule="atLeast"/>
        <w:ind w:firstLineChars="100" w:firstLine="241"/>
        <w:jc w:val="left"/>
        <w:rPr>
          <w:rFonts w:ascii="ＭＳ 明朝" w:eastAsia="ＭＳ 明朝" w:hAnsi="ＭＳ 明朝" w:cs="Malgun Gothic Semilight"/>
          <w:b/>
          <w:bCs/>
          <w:color w:val="000000"/>
          <w:kern w:val="24"/>
          <w:sz w:val="24"/>
          <w:szCs w:val="24"/>
        </w:rPr>
      </w:pPr>
    </w:p>
    <w:p w14:paraId="6B00A34F" w14:textId="77777777" w:rsidR="00B40EC5" w:rsidRPr="00B40EC5" w:rsidRDefault="00B40EC5" w:rsidP="00B40EC5">
      <w:pPr>
        <w:widowControl/>
        <w:spacing w:line="0" w:lineRule="atLeast"/>
        <w:ind w:firstLineChars="300" w:firstLine="723"/>
        <w:jc w:val="left"/>
        <w:rPr>
          <w:rFonts w:ascii="ＭＳ Ｐゴシック" w:eastAsia="ＭＳ Ｐゴシック" w:hAnsi="ＭＳ Ｐゴシック" w:cs="ＭＳ Ｐゴシック"/>
          <w:kern w:val="0"/>
          <w:sz w:val="24"/>
          <w:szCs w:val="24"/>
        </w:rPr>
      </w:pPr>
      <w:bookmarkStart w:id="3" w:name="_Hlk158036022"/>
      <w:r w:rsidRPr="00B40EC5">
        <w:rPr>
          <w:rFonts w:ascii="ＭＳ 明朝" w:eastAsia="ＭＳ 明朝" w:hAnsi="ＭＳ 明朝" w:cs="Malgun Gothic Semilight" w:hint="eastAsia"/>
          <w:b/>
          <w:bCs/>
          <w:color w:val="000000"/>
          <w:kern w:val="24"/>
          <w:sz w:val="24"/>
          <w:szCs w:val="24"/>
        </w:rPr>
        <w:t>講　師　神奈川県気候変動適応センター</w:t>
      </w:r>
    </w:p>
    <w:p w14:paraId="390A2889" w14:textId="77777777" w:rsidR="00B40EC5" w:rsidRPr="00B40EC5" w:rsidRDefault="00B40EC5" w:rsidP="00B40EC5">
      <w:pPr>
        <w:widowControl/>
        <w:spacing w:line="0" w:lineRule="atLeast"/>
        <w:ind w:firstLineChars="600" w:firstLine="1446"/>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環境情報部環境活動推進課　　田澤　慧　氏　</w:t>
      </w:r>
    </w:p>
    <w:p w14:paraId="55C1D740" w14:textId="0A82F6C3"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(休憩1</w:t>
      </w:r>
      <w:r w:rsidRPr="00B40EC5">
        <w:rPr>
          <w:rFonts w:ascii="ＭＳ 明朝" w:eastAsia="ＭＳ 明朝" w:hAnsi="ＭＳ 明朝" w:cs="Malgun Gothic Semilight"/>
          <w:b/>
          <w:bCs/>
          <w:color w:val="000000"/>
          <w:kern w:val="24"/>
          <w:sz w:val="24"/>
          <w:szCs w:val="24"/>
        </w:rPr>
        <w:t>0</w:t>
      </w:r>
      <w:r w:rsidRPr="00B40EC5">
        <w:rPr>
          <w:rFonts w:ascii="ＭＳ 明朝" w:eastAsia="ＭＳ 明朝" w:hAnsi="ＭＳ 明朝" w:cs="Malgun Gothic Semilight" w:hint="eastAsia"/>
          <w:b/>
          <w:bCs/>
          <w:color w:val="000000"/>
          <w:kern w:val="24"/>
          <w:sz w:val="24"/>
          <w:szCs w:val="24"/>
        </w:rPr>
        <w:t>分)</w:t>
      </w:r>
    </w:p>
    <w:bookmarkEnd w:id="3"/>
    <w:p w14:paraId="4A75B2CC" w14:textId="77777777" w:rsidR="00B40EC5" w:rsidRDefault="00B40EC5" w:rsidP="00AC1C8B">
      <w:pPr>
        <w:spacing w:line="0" w:lineRule="atLeast"/>
        <w:ind w:firstLineChars="100" w:firstLine="235"/>
        <w:rPr>
          <w:b/>
          <w:bCs/>
          <w:sz w:val="24"/>
          <w:szCs w:val="24"/>
        </w:rPr>
      </w:pPr>
    </w:p>
    <w:p w14:paraId="7DB96D3A" w14:textId="16114298" w:rsidR="00AC1C8B" w:rsidRPr="00B40EC5" w:rsidRDefault="009B4C31" w:rsidP="00B40EC5">
      <w:pPr>
        <w:spacing w:line="0" w:lineRule="atLeast"/>
        <w:ind w:firstLineChars="150" w:firstLine="353"/>
        <w:rPr>
          <w:b/>
          <w:bCs/>
          <w:sz w:val="24"/>
          <w:szCs w:val="24"/>
        </w:rPr>
      </w:pPr>
      <w:r w:rsidRPr="00B40EC5">
        <w:rPr>
          <w:rFonts w:hint="eastAsia"/>
          <w:b/>
          <w:bCs/>
          <w:sz w:val="24"/>
          <w:szCs w:val="24"/>
        </w:rPr>
        <w:t xml:space="preserve">第2部　</w:t>
      </w:r>
      <w:bookmarkStart w:id="4" w:name="_Hlk158642314"/>
      <w:bookmarkStart w:id="5" w:name="_Hlk126591651"/>
      <w:r w:rsidR="00E20550">
        <w:rPr>
          <w:rFonts w:hint="eastAsia"/>
          <w:b/>
          <w:bCs/>
          <w:sz w:val="24"/>
          <w:szCs w:val="24"/>
        </w:rPr>
        <w:t>(</w:t>
      </w:r>
      <w:r w:rsidR="00AC1C8B" w:rsidRPr="00B40EC5">
        <w:rPr>
          <w:rFonts w:hint="eastAsia"/>
          <w:b/>
          <w:bCs/>
          <w:sz w:val="24"/>
          <w:szCs w:val="24"/>
        </w:rPr>
        <w:t>1</w:t>
      </w:r>
      <w:r w:rsidR="00AC1C8B" w:rsidRPr="00B40EC5">
        <w:rPr>
          <w:b/>
          <w:bCs/>
          <w:sz w:val="24"/>
          <w:szCs w:val="24"/>
        </w:rPr>
        <w:t>5:</w:t>
      </w:r>
      <w:r w:rsidR="00B40EC5" w:rsidRPr="00B40EC5">
        <w:rPr>
          <w:rFonts w:hint="eastAsia"/>
          <w:b/>
          <w:bCs/>
          <w:sz w:val="24"/>
          <w:szCs w:val="24"/>
        </w:rPr>
        <w:t>1</w:t>
      </w:r>
      <w:r w:rsidR="00AC1C8B" w:rsidRPr="00B40EC5">
        <w:rPr>
          <w:b/>
          <w:bCs/>
          <w:sz w:val="24"/>
          <w:szCs w:val="24"/>
        </w:rPr>
        <w:t>0</w:t>
      </w:r>
      <w:r w:rsidR="00AC1C8B" w:rsidRPr="00B40EC5">
        <w:rPr>
          <w:rFonts w:hint="eastAsia"/>
          <w:b/>
          <w:bCs/>
          <w:sz w:val="24"/>
          <w:szCs w:val="24"/>
        </w:rPr>
        <w:t>～1</w:t>
      </w:r>
      <w:r w:rsidR="00B40EC5" w:rsidRPr="00B40EC5">
        <w:rPr>
          <w:b/>
          <w:bCs/>
          <w:sz w:val="24"/>
          <w:szCs w:val="24"/>
        </w:rPr>
        <w:t>5</w:t>
      </w:r>
      <w:r w:rsidR="00AC1C8B" w:rsidRPr="00B40EC5">
        <w:rPr>
          <w:b/>
          <w:bCs/>
          <w:sz w:val="24"/>
          <w:szCs w:val="24"/>
        </w:rPr>
        <w:t>:</w:t>
      </w:r>
      <w:r w:rsidR="00B40EC5" w:rsidRPr="00B40EC5">
        <w:rPr>
          <w:b/>
          <w:bCs/>
          <w:sz w:val="24"/>
          <w:szCs w:val="24"/>
        </w:rPr>
        <w:t>45</w:t>
      </w:r>
      <w:r w:rsidR="00E20550">
        <w:rPr>
          <w:rFonts w:hint="eastAsia"/>
          <w:b/>
          <w:bCs/>
          <w:sz w:val="24"/>
          <w:szCs w:val="24"/>
        </w:rPr>
        <w:t>)</w:t>
      </w:r>
      <w:bookmarkEnd w:id="4"/>
    </w:p>
    <w:bookmarkEnd w:id="5"/>
    <w:p w14:paraId="526CAF5E" w14:textId="0A43D90F" w:rsidR="00B40EC5" w:rsidRPr="00B40EC5" w:rsidRDefault="00B40EC5" w:rsidP="00B40EC5">
      <w:pPr>
        <w:widowControl/>
        <w:spacing w:line="0" w:lineRule="atLeast"/>
        <w:jc w:val="left"/>
        <w:rPr>
          <w:rFonts w:ascii="ＭＳ 明朝" w:eastAsia="ＭＳ 明朝" w:hAnsi="ＭＳ 明朝" w:cs="Malgun Gothic Semilight"/>
          <w:b/>
          <w:bCs/>
          <w:color w:val="000000"/>
          <w:kern w:val="24"/>
          <w:sz w:val="24"/>
          <w:szCs w:val="24"/>
        </w:rPr>
      </w:pPr>
      <w:r w:rsidRPr="00B40EC5">
        <w:rPr>
          <w:rFonts w:ascii="ＭＳ 明朝" w:eastAsia="ＭＳ 明朝" w:hAnsi="ＭＳ 明朝" w:cs="Malgun Gothic Semilight" w:hint="eastAsia"/>
          <w:b/>
          <w:bCs/>
          <w:color w:val="000000"/>
          <w:kern w:val="24"/>
          <w:sz w:val="24"/>
          <w:szCs w:val="24"/>
        </w:rPr>
        <w:t xml:space="preserve">　</w:t>
      </w:r>
      <w:r w:rsidRPr="00B40EC5">
        <w:rPr>
          <w:rFonts w:hint="eastAsia"/>
          <w:b/>
          <w:bCs/>
          <w:sz w:val="24"/>
          <w:szCs w:val="24"/>
        </w:rPr>
        <w:t>【講座テーマ】</w:t>
      </w:r>
      <w:r w:rsidRPr="00B40EC5">
        <w:rPr>
          <w:rFonts w:ascii="ＭＳ 明朝" w:eastAsia="ＭＳ 明朝" w:hAnsi="ＭＳ 明朝" w:cs="Malgun Gothic Semilight" w:hint="eastAsia"/>
          <w:b/>
          <w:bCs/>
          <w:color w:val="000000"/>
          <w:kern w:val="24"/>
          <w:sz w:val="24"/>
          <w:szCs w:val="24"/>
        </w:rPr>
        <w:t>「脱炭素社会の実現に向けた神奈川県の取組について」</w:t>
      </w:r>
    </w:p>
    <w:p w14:paraId="2E90884F" w14:textId="77777777" w:rsidR="00B40EC5" w:rsidRPr="00B40EC5" w:rsidRDefault="00B40EC5" w:rsidP="00B40EC5">
      <w:pPr>
        <w:widowControl/>
        <w:spacing w:line="0" w:lineRule="atLeast"/>
        <w:jc w:val="left"/>
        <w:rPr>
          <w:rFonts w:ascii="ＭＳ 明朝" w:eastAsia="ＭＳ 明朝" w:hAnsi="ＭＳ 明朝" w:cs="Malgun Gothic Semilight"/>
          <w:b/>
          <w:bCs/>
          <w:color w:val="000000"/>
          <w:kern w:val="24"/>
          <w:sz w:val="24"/>
          <w:szCs w:val="24"/>
        </w:rPr>
      </w:pPr>
      <w:r w:rsidRPr="00B40EC5">
        <w:rPr>
          <w:rFonts w:ascii="ＭＳ 明朝" w:eastAsia="ＭＳ 明朝" w:hAnsi="ＭＳ 明朝" w:cs="Malgun Gothic Semilight" w:hint="eastAsia"/>
          <w:b/>
          <w:bCs/>
          <w:color w:val="000000"/>
          <w:kern w:val="24"/>
          <w:sz w:val="24"/>
          <w:szCs w:val="24"/>
        </w:rPr>
        <w:t xml:space="preserve">　　　　　</w:t>
      </w:r>
    </w:p>
    <w:p w14:paraId="79CA0C66" w14:textId="77777777" w:rsidR="00B40EC5" w:rsidRPr="00B40EC5" w:rsidRDefault="00B40EC5" w:rsidP="00B40EC5">
      <w:pPr>
        <w:widowControl/>
        <w:spacing w:line="0" w:lineRule="atLeast"/>
        <w:ind w:firstLineChars="500" w:firstLine="1205"/>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①県の取組（部門別アプローチ）</w:t>
      </w:r>
    </w:p>
    <w:p w14:paraId="574A8CC1" w14:textId="77777777"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②県の取組（地域からのアプローチ）</w:t>
      </w:r>
    </w:p>
    <w:p w14:paraId="6206B0F0" w14:textId="77777777"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③かながわ脱炭素ビジョン2050</w:t>
      </w:r>
    </w:p>
    <w:p w14:paraId="35BEC573" w14:textId="77777777" w:rsidR="00B40EC5" w:rsidRPr="00B40EC5" w:rsidRDefault="00B40EC5" w:rsidP="00B40EC5">
      <w:pPr>
        <w:spacing w:line="0" w:lineRule="atLeast"/>
        <w:rPr>
          <w:sz w:val="24"/>
          <w:szCs w:val="24"/>
          <w14:ligatures w14:val="standardContextual"/>
        </w:rPr>
      </w:pPr>
      <w:r w:rsidRPr="00B40EC5">
        <w:rPr>
          <w:rFonts w:ascii="ＭＳ 明朝" w:eastAsia="ＭＳ 明朝" w:hAnsi="ＭＳ 明朝" w:cs="Malgun Gothic Semilight" w:hint="eastAsia"/>
          <w:b/>
          <w:bCs/>
          <w:color w:val="000000"/>
          <w:kern w:val="24"/>
          <w:sz w:val="24"/>
          <w:szCs w:val="24"/>
        </w:rPr>
        <w:t xml:space="preserve">　　　　　④神奈川の水素ビジョン　</w:t>
      </w:r>
    </w:p>
    <w:p w14:paraId="72A99395" w14:textId="77777777" w:rsidR="00B40EC5" w:rsidRPr="00B40EC5" w:rsidRDefault="00B40EC5" w:rsidP="00B40EC5">
      <w:pPr>
        <w:widowControl/>
        <w:spacing w:line="0" w:lineRule="atLeast"/>
        <w:jc w:val="left"/>
        <w:rPr>
          <w:rFonts w:ascii="ＭＳ Ｐゴシック" w:eastAsia="ＭＳ Ｐゴシック" w:hAnsi="ＭＳ Ｐゴシック" w:cs="ＭＳ Ｐゴシック"/>
          <w:kern w:val="0"/>
          <w:sz w:val="24"/>
          <w:szCs w:val="24"/>
        </w:rPr>
      </w:pPr>
      <w:r w:rsidRPr="00B40EC5">
        <w:rPr>
          <w:rFonts w:ascii="ＭＳ 明朝" w:eastAsia="ＭＳ 明朝" w:hAnsi="ＭＳ 明朝" w:cs="Malgun Gothic Semilight" w:hint="eastAsia"/>
          <w:b/>
          <w:bCs/>
          <w:color w:val="000000"/>
          <w:kern w:val="24"/>
          <w:sz w:val="24"/>
          <w:szCs w:val="24"/>
        </w:rPr>
        <w:t xml:space="preserve">　　　　</w:t>
      </w:r>
    </w:p>
    <w:p w14:paraId="6E8FADEB" w14:textId="77777777" w:rsidR="00B40EC5" w:rsidRPr="00B40EC5" w:rsidRDefault="00B40EC5" w:rsidP="00B40EC5">
      <w:pPr>
        <w:widowControl/>
        <w:spacing w:line="0" w:lineRule="atLeast"/>
        <w:ind w:firstLineChars="350" w:firstLine="843"/>
        <w:jc w:val="left"/>
        <w:rPr>
          <w:rFonts w:ascii="ＭＳ 明朝" w:eastAsia="ＭＳ 明朝" w:hAnsi="ＭＳ 明朝" w:cs="Malgun Gothic Semilight"/>
          <w:b/>
          <w:bCs/>
          <w:color w:val="000000"/>
          <w:kern w:val="24"/>
          <w:sz w:val="24"/>
          <w:szCs w:val="24"/>
        </w:rPr>
      </w:pPr>
      <w:r w:rsidRPr="00B40EC5">
        <w:rPr>
          <w:rFonts w:ascii="ＭＳ 明朝" w:eastAsia="ＭＳ 明朝" w:hAnsi="ＭＳ 明朝" w:cs="Malgun Gothic Semilight" w:hint="eastAsia"/>
          <w:b/>
          <w:bCs/>
          <w:color w:val="000000"/>
          <w:kern w:val="24"/>
          <w:sz w:val="24"/>
          <w:szCs w:val="24"/>
        </w:rPr>
        <w:t xml:space="preserve">講　師　</w:t>
      </w:r>
      <w:bookmarkStart w:id="6" w:name="_Hlk158044078"/>
      <w:r w:rsidRPr="00B40EC5">
        <w:rPr>
          <w:rFonts w:ascii="ＭＳ 明朝" w:eastAsia="ＭＳ 明朝" w:hAnsi="ＭＳ 明朝" w:cs="Malgun Gothic Semilight" w:hint="eastAsia"/>
          <w:b/>
          <w:bCs/>
          <w:color w:val="000000"/>
          <w:kern w:val="24"/>
          <w:sz w:val="24"/>
          <w:szCs w:val="24"/>
        </w:rPr>
        <w:t>神奈川県脱炭素戦略本部室</w:t>
      </w:r>
      <w:bookmarkEnd w:id="6"/>
    </w:p>
    <w:p w14:paraId="142B5943" w14:textId="77777777" w:rsidR="00B40EC5" w:rsidRPr="00B40EC5" w:rsidRDefault="00B40EC5" w:rsidP="00B40EC5">
      <w:pPr>
        <w:widowControl/>
        <w:spacing w:line="0" w:lineRule="atLeast"/>
        <w:ind w:firstLineChars="650" w:firstLine="1566"/>
        <w:jc w:val="left"/>
        <w:rPr>
          <w:rFonts w:ascii="ＭＳ 明朝" w:eastAsia="ＭＳ 明朝" w:hAnsi="ＭＳ 明朝" w:cs="Malgun Gothic Semilight"/>
          <w:b/>
          <w:bCs/>
          <w:color w:val="000000"/>
          <w:kern w:val="24"/>
          <w:sz w:val="24"/>
          <w:szCs w:val="24"/>
        </w:rPr>
      </w:pPr>
      <w:r w:rsidRPr="00B40EC5">
        <w:rPr>
          <w:rFonts w:ascii="ＭＳ 明朝" w:eastAsia="ＭＳ 明朝" w:hAnsi="ＭＳ 明朝" w:cs="Malgun Gothic Semilight" w:hint="eastAsia"/>
          <w:b/>
          <w:bCs/>
          <w:color w:val="000000"/>
          <w:kern w:val="24"/>
          <w:sz w:val="24"/>
          <w:szCs w:val="24"/>
        </w:rPr>
        <w:t>脱炭素ライフスタイル担当課長　城田　正樹　氏</w:t>
      </w:r>
    </w:p>
    <w:p w14:paraId="35DF16F1" w14:textId="3A0B43FF" w:rsidR="00B40EC5" w:rsidRDefault="00B40EC5" w:rsidP="00B40EC5">
      <w:pPr>
        <w:spacing w:line="0" w:lineRule="atLeast"/>
        <w:ind w:leftChars="100" w:left="445" w:hangingChars="100" w:hanging="235"/>
        <w:rPr>
          <w:b/>
          <w:bCs/>
          <w:sz w:val="24"/>
          <w:szCs w:val="24"/>
        </w:rPr>
      </w:pPr>
      <w:r>
        <w:rPr>
          <w:b/>
          <w:bCs/>
          <w:sz w:val="24"/>
          <w:szCs w:val="24"/>
        </w:rPr>
        <w:t>(</w:t>
      </w:r>
      <w:r>
        <w:rPr>
          <w:rFonts w:hint="eastAsia"/>
          <w:b/>
          <w:bCs/>
          <w:sz w:val="24"/>
          <w:szCs w:val="24"/>
        </w:rPr>
        <w:t>質疑)</w:t>
      </w:r>
      <w:r w:rsidR="00E20550" w:rsidRPr="00E20550">
        <w:rPr>
          <w:rFonts w:hint="eastAsia"/>
          <w:b/>
          <w:bCs/>
          <w:sz w:val="24"/>
          <w:szCs w:val="24"/>
        </w:rPr>
        <w:t xml:space="preserve"> </w:t>
      </w:r>
      <w:r w:rsidR="00E20550">
        <w:rPr>
          <w:rFonts w:hint="eastAsia"/>
          <w:b/>
          <w:bCs/>
          <w:sz w:val="24"/>
          <w:szCs w:val="24"/>
        </w:rPr>
        <w:t>(</w:t>
      </w:r>
      <w:r w:rsidR="00E20550" w:rsidRPr="00B40EC5">
        <w:rPr>
          <w:rFonts w:hint="eastAsia"/>
          <w:b/>
          <w:bCs/>
          <w:sz w:val="24"/>
          <w:szCs w:val="24"/>
        </w:rPr>
        <w:t>1</w:t>
      </w:r>
      <w:r w:rsidR="00E20550" w:rsidRPr="00B40EC5">
        <w:rPr>
          <w:b/>
          <w:bCs/>
          <w:sz w:val="24"/>
          <w:szCs w:val="24"/>
        </w:rPr>
        <w:t>5:</w:t>
      </w:r>
      <w:r w:rsidR="00E20550">
        <w:rPr>
          <w:rFonts w:hint="eastAsia"/>
          <w:b/>
          <w:bCs/>
          <w:sz w:val="24"/>
          <w:szCs w:val="24"/>
        </w:rPr>
        <w:t>4</w:t>
      </w:r>
      <w:r w:rsidR="00E20550">
        <w:rPr>
          <w:b/>
          <w:bCs/>
          <w:sz w:val="24"/>
          <w:szCs w:val="24"/>
        </w:rPr>
        <w:t>5</w:t>
      </w:r>
      <w:r w:rsidR="00E20550" w:rsidRPr="00B40EC5">
        <w:rPr>
          <w:rFonts w:hint="eastAsia"/>
          <w:b/>
          <w:bCs/>
          <w:sz w:val="24"/>
          <w:szCs w:val="24"/>
        </w:rPr>
        <w:t>～1</w:t>
      </w:r>
      <w:r w:rsidR="00E20550">
        <w:rPr>
          <w:b/>
          <w:bCs/>
          <w:sz w:val="24"/>
          <w:szCs w:val="24"/>
        </w:rPr>
        <w:t>6</w:t>
      </w:r>
      <w:r w:rsidR="00E20550" w:rsidRPr="00B40EC5">
        <w:rPr>
          <w:b/>
          <w:bCs/>
          <w:sz w:val="24"/>
          <w:szCs w:val="24"/>
        </w:rPr>
        <w:t>:</w:t>
      </w:r>
      <w:r w:rsidR="00E20550">
        <w:rPr>
          <w:b/>
          <w:bCs/>
          <w:sz w:val="24"/>
          <w:szCs w:val="24"/>
        </w:rPr>
        <w:t>00</w:t>
      </w:r>
      <w:r w:rsidR="00E20550">
        <w:rPr>
          <w:rFonts w:hint="eastAsia"/>
          <w:b/>
          <w:bCs/>
          <w:sz w:val="24"/>
          <w:szCs w:val="24"/>
        </w:rPr>
        <w:t>)</w:t>
      </w:r>
    </w:p>
    <w:p w14:paraId="5157CA8C" w14:textId="4BC36550" w:rsidR="003223E7" w:rsidRPr="00B40EC5" w:rsidRDefault="00B40EC5" w:rsidP="003223E7">
      <w:pPr>
        <w:widowControl/>
        <w:spacing w:line="0" w:lineRule="atLeast"/>
        <w:ind w:left="706" w:hangingChars="300" w:hanging="706"/>
        <w:jc w:val="left"/>
        <w:rPr>
          <w:rFonts w:ascii="ＭＳ Ｐゴシック" w:eastAsia="ＭＳ Ｐゴシック" w:hAnsi="ＭＳ Ｐゴシック" w:cs="ＭＳ Ｐゴシック"/>
          <w:kern w:val="0"/>
          <w:sz w:val="24"/>
          <w:szCs w:val="24"/>
        </w:rPr>
      </w:pPr>
      <w:r>
        <w:rPr>
          <w:rFonts w:hint="eastAsia"/>
          <w:b/>
          <w:bCs/>
          <w:sz w:val="24"/>
          <w:szCs w:val="24"/>
        </w:rPr>
        <w:t xml:space="preserve"> 　・</w:t>
      </w:r>
      <w:r w:rsidR="003223E7">
        <w:rPr>
          <w:rFonts w:hint="eastAsia"/>
          <w:b/>
          <w:bCs/>
          <w:sz w:val="24"/>
          <w:szCs w:val="24"/>
        </w:rPr>
        <w:t>環境科学センターで開発した</w:t>
      </w:r>
      <w:r w:rsidR="003223E7" w:rsidRPr="00B40EC5">
        <w:rPr>
          <w:rFonts w:ascii="ＭＳ 明朝" w:eastAsia="ＭＳ 明朝" w:hAnsi="ＭＳ 明朝" w:cs="Malgun Gothic Semilight" w:hint="eastAsia"/>
          <w:b/>
          <w:bCs/>
          <w:color w:val="000000"/>
          <w:kern w:val="24"/>
          <w:sz w:val="24"/>
          <w:szCs w:val="24"/>
        </w:rPr>
        <w:t>小学校</w:t>
      </w:r>
      <w:r w:rsidR="003223E7">
        <w:rPr>
          <w:rFonts w:ascii="ＭＳ 明朝" w:eastAsia="ＭＳ 明朝" w:hAnsi="ＭＳ 明朝" w:cs="Malgun Gothic Semilight" w:hint="eastAsia"/>
          <w:b/>
          <w:bCs/>
          <w:color w:val="000000"/>
          <w:kern w:val="24"/>
          <w:sz w:val="24"/>
          <w:szCs w:val="24"/>
        </w:rPr>
        <w:t>、中学校、</w:t>
      </w:r>
      <w:r w:rsidR="003223E7" w:rsidRPr="00B40EC5">
        <w:rPr>
          <w:rFonts w:ascii="ＭＳ 明朝" w:eastAsia="ＭＳ 明朝" w:hAnsi="ＭＳ 明朝" w:cs="Malgun Gothic Semilight" w:hint="eastAsia"/>
          <w:b/>
          <w:bCs/>
          <w:color w:val="000000"/>
          <w:kern w:val="24"/>
          <w:sz w:val="24"/>
          <w:szCs w:val="24"/>
        </w:rPr>
        <w:t>高校</w:t>
      </w:r>
      <w:r w:rsidR="003223E7">
        <w:rPr>
          <w:rFonts w:ascii="ＭＳ 明朝" w:eastAsia="ＭＳ 明朝" w:hAnsi="ＭＳ 明朝" w:cs="Malgun Gothic Semilight" w:hint="eastAsia"/>
          <w:b/>
          <w:bCs/>
          <w:color w:val="000000"/>
          <w:kern w:val="24"/>
          <w:sz w:val="24"/>
          <w:szCs w:val="24"/>
        </w:rPr>
        <w:t>での温暖化に関わる教材の活用は、推進員が市民等対象の講座の開催に活用するにはどうしたら良いのか。</w:t>
      </w:r>
    </w:p>
    <w:p w14:paraId="3F165C4E" w14:textId="45BFD17E" w:rsidR="00B40EC5" w:rsidRDefault="003223E7" w:rsidP="003223E7">
      <w:pPr>
        <w:spacing w:line="0" w:lineRule="atLeast"/>
        <w:ind w:leftChars="100" w:left="681" w:hangingChars="200" w:hanging="471"/>
        <w:rPr>
          <w:b/>
          <w:bCs/>
          <w:sz w:val="24"/>
          <w:szCs w:val="24"/>
        </w:rPr>
      </w:pPr>
      <w:r>
        <w:rPr>
          <w:rFonts w:hint="eastAsia"/>
          <w:b/>
          <w:bCs/>
          <w:sz w:val="24"/>
          <w:szCs w:val="24"/>
        </w:rPr>
        <w:t xml:space="preserve">　・適応センターは環境科学センターが所管しているが、緩和センターはどこが担当しているのか。</w:t>
      </w:r>
    </w:p>
    <w:p w14:paraId="7CE4EEBA" w14:textId="322EE77E" w:rsidR="003223E7" w:rsidRPr="003223E7" w:rsidRDefault="003223E7" w:rsidP="003223E7">
      <w:pPr>
        <w:spacing w:line="0" w:lineRule="atLeast"/>
        <w:ind w:leftChars="100" w:left="681" w:hangingChars="200" w:hanging="471"/>
        <w:rPr>
          <w:b/>
          <w:bCs/>
          <w:sz w:val="24"/>
          <w:szCs w:val="24"/>
        </w:rPr>
      </w:pPr>
      <w:r>
        <w:rPr>
          <w:rFonts w:hint="eastAsia"/>
          <w:b/>
          <w:bCs/>
          <w:sz w:val="24"/>
          <w:szCs w:val="24"/>
        </w:rPr>
        <w:t xml:space="preserve">　</w:t>
      </w:r>
    </w:p>
    <w:sectPr w:rsidR="003223E7" w:rsidRPr="003223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AD"/>
    <w:rsid w:val="001003DE"/>
    <w:rsid w:val="002D4F86"/>
    <w:rsid w:val="003223E7"/>
    <w:rsid w:val="003B4146"/>
    <w:rsid w:val="005146E9"/>
    <w:rsid w:val="005B5F84"/>
    <w:rsid w:val="00656295"/>
    <w:rsid w:val="007673AD"/>
    <w:rsid w:val="00774EED"/>
    <w:rsid w:val="00783C82"/>
    <w:rsid w:val="0081249F"/>
    <w:rsid w:val="008E7E75"/>
    <w:rsid w:val="00952889"/>
    <w:rsid w:val="009B4C31"/>
    <w:rsid w:val="00A82208"/>
    <w:rsid w:val="00AC1C8B"/>
    <w:rsid w:val="00B1675A"/>
    <w:rsid w:val="00B40EC5"/>
    <w:rsid w:val="00BA15C9"/>
    <w:rsid w:val="00BA3956"/>
    <w:rsid w:val="00C554F7"/>
    <w:rsid w:val="00CC5023"/>
    <w:rsid w:val="00D411D7"/>
    <w:rsid w:val="00E20550"/>
    <w:rsid w:val="00F50C4B"/>
    <w:rsid w:val="00F7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E41EF"/>
  <w15:chartTrackingRefBased/>
  <w15:docId w15:val="{22569765-5796-44F0-9C96-ACF838A1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2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 堤</dc:creator>
  <cp:keywords/>
  <dc:description/>
  <cp:lastModifiedBy>tomoko takahashi</cp:lastModifiedBy>
  <cp:revision>2</cp:revision>
  <cp:lastPrinted>2019-01-30T04:01:00Z</cp:lastPrinted>
  <dcterms:created xsi:type="dcterms:W3CDTF">2024-03-01T05:38:00Z</dcterms:created>
  <dcterms:modified xsi:type="dcterms:W3CDTF">2024-03-01T05:38:00Z</dcterms:modified>
</cp:coreProperties>
</file>